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6D" w:rsidRDefault="00ED726D" w:rsidP="00D65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Введено в действие приказом</w:t>
      </w:r>
    </w:p>
    <w:p w:rsidR="00ED726D" w:rsidRPr="00ED726D" w:rsidRDefault="00D65BC0" w:rsidP="00D65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26D" w:rsidRPr="00ED726D">
        <w:rPr>
          <w:rFonts w:ascii="Times New Roman" w:hAnsi="Times New Roman" w:cs="Times New Roman"/>
          <w:sz w:val="24"/>
          <w:szCs w:val="24"/>
        </w:rPr>
        <w:t>Утверждено на общем собрании</w:t>
      </w:r>
    </w:p>
    <w:p w:rsidR="00ED726D" w:rsidRPr="00ED726D" w:rsidRDefault="00ED726D" w:rsidP="00ED7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5B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D726D">
        <w:rPr>
          <w:rFonts w:ascii="Times New Roman" w:hAnsi="Times New Roman" w:cs="Times New Roman"/>
          <w:sz w:val="24"/>
          <w:szCs w:val="24"/>
        </w:rPr>
        <w:t>протокол №1 от 31.08.2010 г.</w:t>
      </w:r>
    </w:p>
    <w:p w:rsidR="00ED726D" w:rsidRDefault="00ED726D" w:rsidP="00ED7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65B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726D">
        <w:rPr>
          <w:rFonts w:ascii="Times New Roman" w:hAnsi="Times New Roman" w:cs="Times New Roman"/>
          <w:sz w:val="24"/>
          <w:szCs w:val="24"/>
        </w:rPr>
        <w:t xml:space="preserve">Заведующая </w:t>
      </w:r>
      <w:r>
        <w:rPr>
          <w:rFonts w:ascii="Times New Roman" w:hAnsi="Times New Roman" w:cs="Times New Roman"/>
          <w:sz w:val="24"/>
          <w:szCs w:val="24"/>
        </w:rPr>
        <w:t xml:space="preserve">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26D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726D" w:rsidRPr="00ED726D" w:rsidRDefault="00ED726D" w:rsidP="00ED7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65BC0">
        <w:rPr>
          <w:rFonts w:ascii="Times New Roman" w:hAnsi="Times New Roman" w:cs="Times New Roman"/>
          <w:sz w:val="24"/>
          <w:szCs w:val="24"/>
        </w:rPr>
        <w:t xml:space="preserve">  </w:t>
      </w:r>
      <w:r w:rsidRPr="00ED726D">
        <w:rPr>
          <w:rFonts w:ascii="Times New Roman" w:hAnsi="Times New Roman" w:cs="Times New Roman"/>
          <w:sz w:val="24"/>
          <w:szCs w:val="24"/>
        </w:rPr>
        <w:t>«Рябинка» председатель общего собрания</w:t>
      </w:r>
    </w:p>
    <w:p w:rsidR="00ED726D" w:rsidRPr="00ED726D" w:rsidRDefault="00ED726D" w:rsidP="00ED7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E4D" w:rsidRDefault="00D65BC0" w:rsidP="00D65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ED726D" w:rsidRPr="00ED726D">
        <w:rPr>
          <w:rFonts w:ascii="Times New Roman" w:hAnsi="Times New Roman" w:cs="Times New Roman"/>
          <w:sz w:val="24"/>
          <w:szCs w:val="24"/>
        </w:rPr>
        <w:t>_____________Т.В.Архипова</w:t>
      </w:r>
      <w:proofErr w:type="spellEnd"/>
      <w:r w:rsidR="00ED726D" w:rsidRPr="00ED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26D" w:rsidRPr="00ED726D">
        <w:rPr>
          <w:rFonts w:ascii="Times New Roman" w:hAnsi="Times New Roman" w:cs="Times New Roman"/>
          <w:sz w:val="24"/>
          <w:szCs w:val="24"/>
        </w:rPr>
        <w:t>____________Т.В.Архипова</w:t>
      </w:r>
      <w:proofErr w:type="spellEnd"/>
    </w:p>
    <w:p w:rsidR="00ED726D" w:rsidRDefault="00ED726D" w:rsidP="00ED7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26D" w:rsidRP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6D">
        <w:rPr>
          <w:rFonts w:ascii="Times New Roman" w:hAnsi="Times New Roman" w:cs="Times New Roman"/>
          <w:b/>
          <w:sz w:val="28"/>
          <w:szCs w:val="28"/>
        </w:rPr>
        <w:t>о приеме детей в ДОУ</w:t>
      </w:r>
    </w:p>
    <w:p w:rsid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26D" w:rsidRP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6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D726D" w:rsidRP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порядок комплектования воспитанниками муниципального дошкольного образовательного учреждения </w:t>
      </w:r>
      <w:proofErr w:type="spellStart"/>
      <w:r w:rsidRPr="00ED726D">
        <w:rPr>
          <w:rFonts w:ascii="Times New Roman" w:hAnsi="Times New Roman" w:cs="Times New Roman"/>
          <w:sz w:val="24"/>
          <w:szCs w:val="24"/>
        </w:rPr>
        <w:t>Карабаевского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26D">
        <w:rPr>
          <w:rFonts w:ascii="Times New Roman" w:hAnsi="Times New Roman" w:cs="Times New Roman"/>
          <w:sz w:val="24"/>
          <w:szCs w:val="24"/>
        </w:rPr>
        <w:t xml:space="preserve">детского сада «Рябинка» муниципального образования «Цильнинский район» Ульяновской области (далее ДОУ). </w:t>
      </w:r>
    </w:p>
    <w:p w:rsidR="00ED726D" w:rsidRDefault="00ED726D" w:rsidP="00ED7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Конституцией РФ, Конвенцией о правах ребенка, Законом РФ «Об образовании», Типовым положением о дошкольном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26D">
        <w:rPr>
          <w:rFonts w:ascii="Times New Roman" w:hAnsi="Times New Roman" w:cs="Times New Roman"/>
          <w:sz w:val="24"/>
          <w:szCs w:val="24"/>
        </w:rPr>
        <w:t>образовательном учреждении № 666 от 12.09.2008года, письмом Министерства образования РФ от 07.06.1994г. № 58 –М «О реализации прав детей при приеме в дошкольные и общеобразовательные учреждения», Уставом данного учреждения.</w:t>
      </w: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6D"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Цель ДОУ: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Обеспечение и защита прав граждан на образование детей дошкольного возраста в ДОУ.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Определение прав, обязанностей физических и юридических лиц, а так же их регулирования при осуществлении приема, содержания, сохранения места, отчисления воспитанников из ДОУ.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Задачи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детей, создание условий, обеспечивающих эмоциональное благополучие каждого ребенка;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Предоставление возможности посещения ДОУ детьми социума и приобщение их родите</w:t>
      </w:r>
      <w:r>
        <w:rPr>
          <w:rFonts w:ascii="Times New Roman" w:hAnsi="Times New Roman" w:cs="Times New Roman"/>
          <w:sz w:val="24"/>
          <w:szCs w:val="24"/>
        </w:rPr>
        <w:t>лей к образовательному процессу.</w:t>
      </w:r>
    </w:p>
    <w:p w:rsidR="00ED726D" w:rsidRP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6D">
        <w:rPr>
          <w:rFonts w:ascii="Times New Roman" w:hAnsi="Times New Roman" w:cs="Times New Roman"/>
          <w:b/>
          <w:sz w:val="24"/>
          <w:szCs w:val="24"/>
        </w:rPr>
        <w:lastRenderedPageBreak/>
        <w:t>3. Комплектование ДОУ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3.1. В ДОУ принимаются дети в возрасте от 2-х месяцев до 7 лет, проживающие в селе </w:t>
      </w:r>
      <w:proofErr w:type="spellStart"/>
      <w:r w:rsidRPr="00ED726D">
        <w:rPr>
          <w:rFonts w:ascii="Times New Roman" w:hAnsi="Times New Roman" w:cs="Times New Roman"/>
          <w:sz w:val="24"/>
          <w:szCs w:val="24"/>
        </w:rPr>
        <w:t>Карабаевка</w:t>
      </w:r>
      <w:proofErr w:type="spellEnd"/>
      <w:r w:rsidRPr="00ED726D">
        <w:rPr>
          <w:rFonts w:ascii="Times New Roman" w:hAnsi="Times New Roman" w:cs="Times New Roman"/>
          <w:sz w:val="24"/>
          <w:szCs w:val="24"/>
        </w:rPr>
        <w:t xml:space="preserve"> и близлежащих населенных пунктах на основании медицинского заключения.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3.2. Прием детей осуществляется заведующим ДОУ на основании: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медицинского заключения;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- заявления;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документов, удостоверяющих личность одного из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26D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путевки отдела образования администрации муниципального образования «Цильнинский район» Ульяновской области.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3.3. Между ДОУ и родителями (законными представителями) заключается договор.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3.4. Комплектование групп определяется отделом образования администрации МО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«Цильнинский район» совместно с заведующим.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3.5. При приеме ребенка в ДОУ последнее обязано ознакомить его родителей </w:t>
      </w: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proofErr w:type="gramStart"/>
      <w:r w:rsidRPr="00ED72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726D">
        <w:rPr>
          <w:rFonts w:ascii="Times New Roman" w:hAnsi="Times New Roman" w:cs="Times New Roman"/>
          <w:sz w:val="24"/>
          <w:szCs w:val="24"/>
        </w:rPr>
        <w:t>:</w:t>
      </w: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Уставом ДОУ;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- Лицензией на </w:t>
      </w:r>
      <w:proofErr w:type="gramStart"/>
      <w:r w:rsidRPr="00ED726D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ED726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Свидетельством о государственной аккредитации ДОУ;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другими документами, регламентирующими организацию образовательного процесса.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3.6. Группы в ДОУ комплектуются как по </w:t>
      </w:r>
      <w:proofErr w:type="gramStart"/>
      <w:r w:rsidRPr="00ED726D">
        <w:rPr>
          <w:rFonts w:ascii="Times New Roman" w:hAnsi="Times New Roman" w:cs="Times New Roman"/>
          <w:sz w:val="24"/>
          <w:szCs w:val="24"/>
        </w:rPr>
        <w:t>одновозрастному</w:t>
      </w:r>
      <w:proofErr w:type="gramEnd"/>
      <w:r w:rsidRPr="00ED726D">
        <w:rPr>
          <w:rFonts w:ascii="Times New Roman" w:hAnsi="Times New Roman" w:cs="Times New Roman"/>
          <w:sz w:val="24"/>
          <w:szCs w:val="24"/>
        </w:rPr>
        <w:t xml:space="preserve">, так и по разновозрастному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принципу, в соответствии с современными психолого-педагогическими и медицинскими рекомендациями.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3.7.Количество групп зависит от потребностей граждан и условий, созданных </w:t>
      </w:r>
      <w:proofErr w:type="gramStart"/>
      <w:r w:rsidRPr="00ED726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D7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осуществления воспитательно-образовательного процесса с учетом санитарных норм.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3.8.Предельная наполняемость групп устанавливается в зависимости от возраста детей и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составляет: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от 2 месяцев до 1 года – 10 детей;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от 1 года до 3 лет – 15 детей;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от 3 лет до 7 лет – 20 детей.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В разновозрастных группах </w:t>
      </w:r>
      <w:proofErr w:type="spellStart"/>
      <w:r w:rsidRPr="00ED726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D726D">
        <w:rPr>
          <w:rFonts w:ascii="Times New Roman" w:hAnsi="Times New Roman" w:cs="Times New Roman"/>
          <w:sz w:val="24"/>
          <w:szCs w:val="24"/>
        </w:rPr>
        <w:t xml:space="preserve"> направленности предельная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26D">
        <w:rPr>
          <w:rFonts w:ascii="Times New Roman" w:hAnsi="Times New Roman" w:cs="Times New Roman"/>
          <w:sz w:val="24"/>
          <w:szCs w:val="24"/>
        </w:rPr>
        <w:t>наполняемость составляет при наличии в группе детей: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двух возрастов (от 2 месяцев до 3 лет) – 8 детей;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любых трех возрастов </w:t>
      </w:r>
      <w:proofErr w:type="gramStart"/>
      <w:r w:rsidRPr="00ED72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726D">
        <w:rPr>
          <w:rFonts w:ascii="Times New Roman" w:hAnsi="Times New Roman" w:cs="Times New Roman"/>
          <w:sz w:val="24"/>
          <w:szCs w:val="24"/>
        </w:rPr>
        <w:t>от 3 до 7 лет) – 10 детей;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любых двух возрастов (от 3 до 7 лет) – 15 детей.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3.9. В ДОУ могут быть группы кратковременного пребывания, выходного дня и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надомного образования и воспитания, для детей с нормой развития и имеющих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проблемы в развитии.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3.10. При приеме детей с ограниченными возможностями здоровья, детей-инвалидов</w:t>
      </w: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обязано обеспечить необходимые условия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lastRenderedPageBreak/>
        <w:t>для организации коррекционной работы.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3.11. Отчисление детей из ДОУ возможно в следующих случаях:</w:t>
      </w: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- на основании медицинского заключения о состоянии здоровья 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ребенка, </w:t>
      </w:r>
      <w:proofErr w:type="gramStart"/>
      <w:r w:rsidRPr="00ED726D">
        <w:rPr>
          <w:rFonts w:ascii="Times New Roman" w:hAnsi="Times New Roman" w:cs="Times New Roman"/>
          <w:sz w:val="24"/>
          <w:szCs w:val="24"/>
        </w:rPr>
        <w:t>препятствующем</w:t>
      </w:r>
      <w:proofErr w:type="gramEnd"/>
      <w:r w:rsidRPr="00ED726D">
        <w:rPr>
          <w:rFonts w:ascii="Times New Roman" w:hAnsi="Times New Roman" w:cs="Times New Roman"/>
          <w:sz w:val="24"/>
          <w:szCs w:val="24"/>
        </w:rPr>
        <w:t xml:space="preserve"> его пребыванию в ДОУ;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при переходе в школу.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 xml:space="preserve">3.12.Отчисление воспитанника оформляется путем расторжения договора с родителями </w:t>
      </w: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(законными представителями).</w:t>
      </w: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6D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</w:p>
    <w:p w:rsidR="00ED726D" w:rsidRPr="00ED726D" w:rsidRDefault="00ED726D" w:rsidP="00ED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Участниками образовательного процесса ДОУ являются воспитанники, родители (законные представители), педагогические работники.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Взаимоотношения между ДОУ и родителями (законными представителями) регулируются договором, включающим в себя взаимные права, обязанности и ответственность сторон</w:t>
      </w:r>
      <w:proofErr w:type="gramStart"/>
      <w:r w:rsidRPr="00ED72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726D">
        <w:rPr>
          <w:rFonts w:ascii="Times New Roman" w:hAnsi="Times New Roman" w:cs="Times New Roman"/>
          <w:sz w:val="24"/>
          <w:szCs w:val="24"/>
        </w:rPr>
        <w:t xml:space="preserve">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Отношение ребенка и персонала ДОУ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ДОУ имеет право оказывать услуги: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бесплатное посещение ребенка-инвалида;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предоставление компенсации части родительской платы: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на 1 ребенка в размере 20% размера внесенной ими родительской платы, фактически взимаемой за содержание ребенка;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на 2 ребенка в размере 50%;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на третьего и последующих детей – в размере 70% размера указанной родительской платы.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взимание с родителей независимо от места их работы (службы, учебы), имеющих 3 или более несовершеннолетних детей, не более 10% затрат на содержание ребенка в ДОУ.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Ка</w:t>
      </w:r>
      <w:r w:rsidR="00D65BC0">
        <w:rPr>
          <w:rFonts w:ascii="Times New Roman" w:hAnsi="Times New Roman" w:cs="Times New Roman"/>
          <w:sz w:val="24"/>
          <w:szCs w:val="24"/>
        </w:rPr>
        <w:t xml:space="preserve">ждый воспитанник имеет право </w:t>
      </w:r>
      <w:proofErr w:type="gramStart"/>
      <w:r w:rsidR="00D65B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726D">
        <w:rPr>
          <w:rFonts w:ascii="Times New Roman" w:hAnsi="Times New Roman" w:cs="Times New Roman"/>
          <w:sz w:val="24"/>
          <w:szCs w:val="24"/>
        </w:rPr>
        <w:t>: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удовлетворение потребности в эмоциональном общении;</w:t>
      </w:r>
    </w:p>
    <w:p w:rsidR="00ED726D" w:rsidRP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развитие своих творческих способностей и интересов;</w:t>
      </w:r>
    </w:p>
    <w:p w:rsidR="00ED726D" w:rsidRDefault="00ED726D" w:rsidP="00ED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6D">
        <w:rPr>
          <w:rFonts w:ascii="Times New Roman" w:hAnsi="Times New Roman" w:cs="Times New Roman"/>
          <w:sz w:val="24"/>
          <w:szCs w:val="24"/>
        </w:rPr>
        <w:t>- защиту своего достоинства;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насилия.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4.6. Родители (законные представители) имеют право: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принимать участие в работе Совета ДОУ;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вносить предложения по улучшению работы с детьми;</w:t>
      </w:r>
    </w:p>
    <w:p w:rsid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требовать предоставления ребенку присмотра, ухода, охраны и укрепления его здоровья, воспитания и обучения на условиях, предусмотренных договором с ДОУ;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lastRenderedPageBreak/>
        <w:t xml:space="preserve">- консультироваться с педагогическими работниками ДОУ </w:t>
      </w:r>
      <w:proofErr w:type="gramStart"/>
      <w:r w:rsidRPr="00D65BC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проблемам воспитания и обучения;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вносить предложения по организации дополнительных услуг;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получать компенсацию части родительской платы по содержанию ребенка в ДОУ: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на первого ребенка в размере 20% размера внесенной ими родительской платы, фактически взимаемой за содержание ребенка в ДОУ;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на второго ребенка – 50%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на третьего и последующих детей - в размере 70% размера указанной родительской платы.</w:t>
      </w:r>
    </w:p>
    <w:p w:rsid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право на получение компенсации имеет один из родителей (законных представителей), внесших родительскую плату за содержание ребенка в ДОУ.</w:t>
      </w:r>
    </w:p>
    <w:p w:rsid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4.7. Родители (законные представители) обязаны: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заложить основы интеллектуального, физического, нравственного развития в младенческом возрасте;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своевременно оплачивать содержание ребенка в ДОУ;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своевременно ставить в известность о возможном отсутствии ребенка или его болезни;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 xml:space="preserve">- выполнять условия договора с ДОУ. 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4.8. Родители (законные представители) вносят плату за содержание детей в ДОУ в установленном порядке.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4.9. Плату за содержание ребенка в ДОУ взимать в полном объеме за все дни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работы учреждения в месяц, исключая дни отсутствия ребенка в случае: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болезни ребенка (при предоставлении справки из медучреждения);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5BC0">
        <w:rPr>
          <w:rFonts w:ascii="Times New Roman" w:hAnsi="Times New Roman" w:cs="Times New Roman"/>
          <w:sz w:val="24"/>
          <w:szCs w:val="24"/>
        </w:rPr>
        <w:t>санаторно-куротного</w:t>
      </w:r>
      <w:proofErr w:type="spellEnd"/>
      <w:r w:rsidRPr="00D65BC0">
        <w:rPr>
          <w:rFonts w:ascii="Times New Roman" w:hAnsi="Times New Roman" w:cs="Times New Roman"/>
          <w:sz w:val="24"/>
          <w:szCs w:val="24"/>
        </w:rPr>
        <w:t xml:space="preserve"> лечения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отпуска родителей (законных представителей)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летнего оздоровительного периода – до 75 дней (по заявлению родителей (законных представителей);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карантина;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временного отсутствия РОДИТЕЛЯ по уважительным причинам (болезнь, командировка);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>- учебного и декретного отпуска матери.</w:t>
      </w:r>
    </w:p>
    <w:p w:rsidR="00D65BC0" w:rsidRPr="00D65BC0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C0" w:rsidRPr="00ED726D" w:rsidRDefault="00D65BC0" w:rsidP="00D6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C0"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 w:rsidRPr="00D65BC0">
        <w:rPr>
          <w:rFonts w:ascii="Times New Roman" w:hAnsi="Times New Roman" w:cs="Times New Roman"/>
          <w:sz w:val="24"/>
          <w:szCs w:val="24"/>
        </w:rPr>
        <w:t>Иные права и обязанности родителей (законных представителей конкретизируются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BC0">
        <w:rPr>
          <w:rFonts w:ascii="Times New Roman" w:hAnsi="Times New Roman" w:cs="Times New Roman"/>
          <w:sz w:val="24"/>
          <w:szCs w:val="24"/>
        </w:rPr>
        <w:t>договоре с ДОУ.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D65BC0" w:rsidRPr="00ED726D" w:rsidSect="0032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26D"/>
    <w:rsid w:val="00323E4D"/>
    <w:rsid w:val="00D65BC0"/>
    <w:rsid w:val="00ED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ЧагаеваЛН</dc:creator>
  <cp:keywords/>
  <dc:description/>
  <cp:lastModifiedBy>ЧагаеваЛН</cp:lastModifiedBy>
  <cp:revision>1</cp:revision>
  <dcterms:created xsi:type="dcterms:W3CDTF">2012-10-24T08:36:00Z</dcterms:created>
  <dcterms:modified xsi:type="dcterms:W3CDTF">2012-10-24T08:50:00Z</dcterms:modified>
</cp:coreProperties>
</file>